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E6A" w:rsidRDefault="00A12E6A" w:rsidP="00A12E6A">
      <w:pPr>
        <w:autoSpaceDE w:val="0"/>
        <w:autoSpaceDN w:val="0"/>
        <w:adjustRightInd w:val="0"/>
        <w:spacing w:after="0" w:line="240" w:lineRule="auto"/>
        <w:rPr>
          <w:rFonts w:ascii="Arial-BoldMT" w:hAnsi="Arial-BoldMT" w:cs="Arial-BoldMT"/>
          <w:b/>
          <w:bCs/>
          <w:sz w:val="24"/>
          <w:szCs w:val="24"/>
        </w:rPr>
      </w:pPr>
    </w:p>
    <w:p w:rsidR="00A12E6A" w:rsidRDefault="00A12E6A" w:rsidP="00A12E6A">
      <w:pPr>
        <w:autoSpaceDE w:val="0"/>
        <w:autoSpaceDN w:val="0"/>
        <w:adjustRightInd w:val="0"/>
        <w:spacing w:after="0" w:line="240" w:lineRule="auto"/>
        <w:rPr>
          <w:rFonts w:ascii="Arial-BoldMT" w:hAnsi="Arial-BoldMT" w:cs="Arial-BoldMT"/>
          <w:b/>
          <w:bCs/>
          <w:sz w:val="24"/>
          <w:szCs w:val="24"/>
        </w:rPr>
      </w:pPr>
      <w:r>
        <w:rPr>
          <w:rFonts w:ascii="Arial-BoldMT" w:hAnsi="Arial-BoldMT" w:cs="Arial-BoldMT"/>
          <w:b/>
          <w:bCs/>
          <w:sz w:val="24"/>
          <w:szCs w:val="24"/>
        </w:rPr>
        <w:t>District and Charter School Local Control Funding Formula Modeling Estimates</w:t>
      </w:r>
    </w:p>
    <w:p w:rsidR="00A12E6A" w:rsidRDefault="00A12E6A" w:rsidP="00A12E6A">
      <w:pPr>
        <w:autoSpaceDE w:val="0"/>
        <w:autoSpaceDN w:val="0"/>
        <w:adjustRightInd w:val="0"/>
        <w:spacing w:after="0" w:line="240" w:lineRule="auto"/>
        <w:rPr>
          <w:rFonts w:ascii="ArialMT" w:hAnsi="ArialMT" w:cs="ArialMT"/>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ArialMT" w:hAnsi="ArialMT" w:cs="ArialMT"/>
          <w:sz w:val="24"/>
          <w:szCs w:val="24"/>
        </w:rPr>
        <w:t>Local Control Funding Formula Model Assumptions:</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These are estimated projections from the Formula proposal and can and will vary as refined 2012-13 data becomes available.</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 xml:space="preserve">All English learner, free and reduced price meal, average daily attendance, and base year fiscal data are based on point in time data reported by school districts and charter schools to the Department of Education. </w:t>
      </w:r>
    </w:p>
    <w:p w:rsidR="00A12E6A" w:rsidRDefault="00A12E6A" w:rsidP="00A12E6A">
      <w:pPr>
        <w:autoSpaceDE w:val="0"/>
        <w:autoSpaceDN w:val="0"/>
        <w:adjustRightInd w:val="0"/>
        <w:spacing w:after="0" w:line="240" w:lineRule="auto"/>
        <w:rPr>
          <w:rFonts w:ascii="ArialMT" w:hAnsi="ArialMT" w:cs="ArialMT"/>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ArialMT" w:hAnsi="ArialMT" w:cs="ArialMT"/>
          <w:sz w:val="24"/>
          <w:szCs w:val="24"/>
        </w:rPr>
        <w:t>Local Control Funding Formula Estimated Fiscal Effects:</w:t>
      </w:r>
    </w:p>
    <w:p w:rsidR="00A12E6A" w:rsidRDefault="00A12E6A" w:rsidP="00A12E6A">
      <w:pPr>
        <w:autoSpaceDE w:val="0"/>
        <w:autoSpaceDN w:val="0"/>
        <w:adjustRightInd w:val="0"/>
        <w:spacing w:after="0" w:line="240" w:lineRule="auto"/>
        <w:rPr>
          <w:rFonts w:ascii="ArialMT" w:hAnsi="ArialMT" w:cs="ArialMT"/>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No school district or charter school will receive less than it did in 2012-13. The vast majority of school districts and charter schools (approximately 1,700) will receive moderate to significant funding increases with the implementation of the Local Control Funding Formula (Formula). On a statewide basis, funding levels are projected to grow by approximately $2,700 per-student over the first five years of Formula implementation.</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The Formula will restore the significant funding reductions (known as the deficit factor) made to general purpose school funding (revenue limit) over the last five years. When fully implemented, the Formula will ensure all districts receive a general purpose base grant (basic per-student funding level) that is equivalent to the statewide average from 2007-08. Districts will receive supplemental funding above this amount.</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Districts will receive substantial additional funding based on the number of English learners, students eligible for free and reduced-priced meals, and foster youth they serve. These students account for more than half of current K-12 enrollment. This additional funding, known as supplemental funding and concentration grants, will assist schools in meeting the unique educational needs of these students.</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$7.4 billion in currently deferred payments (shifted from one fiscal year to the next) will be repaid during the transition to the Formula, providing schools with additional cash resources (beyond formula growth) during each year of the Formula’s implementation. These funds are not reflected in the district and charter school estimates.</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An additional $15.5 billion in funding, plus annual cost-of-living adjustments, will be provided to school districts and charter schools to implement the Formula over the next several years.</w:t>
      </w:r>
    </w:p>
    <w:p w:rsidR="00A12E6A" w:rsidRDefault="00A12E6A" w:rsidP="00A12E6A">
      <w:pPr>
        <w:autoSpaceDE w:val="0"/>
        <w:autoSpaceDN w:val="0"/>
        <w:adjustRightInd w:val="0"/>
        <w:spacing w:after="0" w:line="240" w:lineRule="auto"/>
        <w:rPr>
          <w:rFonts w:ascii="Symbol" w:hAnsi="Symbol" w:cs="Symbol"/>
          <w:sz w:val="24"/>
          <w:szCs w:val="24"/>
        </w:rPr>
      </w:pPr>
    </w:p>
    <w:p w:rsid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 xml:space="preserve">Approximately 230 school districts and charter schools are estimated to receive little or no additional funding as a result of the Formula. Almost all of those districts and charter schools are basic aid, where local property tax revenues alone are more than </w:t>
      </w:r>
      <w:r>
        <w:rPr>
          <w:rFonts w:ascii="ArialMT" w:hAnsi="ArialMT" w:cs="ArialMT"/>
          <w:sz w:val="24"/>
          <w:szCs w:val="24"/>
        </w:rPr>
        <w:lastRenderedPageBreak/>
        <w:t>sufficient to fund their funding formula entitlement. Others receive necessary small school funding or have unique funding issues that result in them having current funding levels well above what all other schools are receiving. For example:</w:t>
      </w:r>
    </w:p>
    <w:p w:rsidR="00A12E6A" w:rsidRDefault="00A12E6A" w:rsidP="00A12E6A">
      <w:pPr>
        <w:autoSpaceDE w:val="0"/>
        <w:autoSpaceDN w:val="0"/>
        <w:adjustRightInd w:val="0"/>
        <w:spacing w:after="0" w:line="240" w:lineRule="auto"/>
        <w:ind w:left="720"/>
        <w:rPr>
          <w:rFonts w:ascii="ArialMT" w:hAnsi="ArialMT" w:cs="ArialMT"/>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ArialMT" w:hAnsi="ArialMT" w:cs="ArialMT"/>
          <w:sz w:val="24"/>
          <w:szCs w:val="24"/>
        </w:rPr>
        <w:t>Alpine County Unified School District is a basic aid district that has a current estimated average funding level of approximately $20,000 per pupil.</w:t>
      </w:r>
    </w:p>
    <w:p w:rsidR="00A12E6A" w:rsidRDefault="00A12E6A" w:rsidP="00A12E6A">
      <w:pPr>
        <w:autoSpaceDE w:val="0"/>
        <w:autoSpaceDN w:val="0"/>
        <w:adjustRightInd w:val="0"/>
        <w:spacing w:after="0" w:line="240" w:lineRule="auto"/>
        <w:ind w:left="720"/>
        <w:rPr>
          <w:rFonts w:ascii="ArialMT" w:hAnsi="ArialMT" w:cs="ArialMT"/>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ArialMT" w:hAnsi="ArialMT" w:cs="ArialMT"/>
          <w:sz w:val="24"/>
          <w:szCs w:val="24"/>
        </w:rPr>
        <w:t>Laguna Beach Unified School District is a basic aid district that has a current</w:t>
      </w:r>
    </w:p>
    <w:p w:rsidR="00A12E6A" w:rsidRDefault="00A12E6A" w:rsidP="00A12E6A">
      <w:pPr>
        <w:autoSpaceDE w:val="0"/>
        <w:autoSpaceDN w:val="0"/>
        <w:adjustRightInd w:val="0"/>
        <w:spacing w:after="0" w:line="240" w:lineRule="auto"/>
        <w:ind w:left="720"/>
        <w:rPr>
          <w:rFonts w:ascii="ArialMT" w:hAnsi="ArialMT" w:cs="ArialMT"/>
          <w:sz w:val="24"/>
          <w:szCs w:val="24"/>
        </w:rPr>
      </w:pPr>
      <w:proofErr w:type="gramStart"/>
      <w:r>
        <w:rPr>
          <w:rFonts w:ascii="ArialMT" w:hAnsi="ArialMT" w:cs="ArialMT"/>
          <w:sz w:val="24"/>
          <w:szCs w:val="24"/>
        </w:rPr>
        <w:t>estimated</w:t>
      </w:r>
      <w:proofErr w:type="gramEnd"/>
      <w:r>
        <w:rPr>
          <w:rFonts w:ascii="ArialMT" w:hAnsi="ArialMT" w:cs="ArialMT"/>
          <w:sz w:val="24"/>
          <w:szCs w:val="24"/>
        </w:rPr>
        <w:t xml:space="preserve"> average funding level of approximately $13,000 per pupil.</w:t>
      </w:r>
    </w:p>
    <w:p w:rsidR="00A12E6A" w:rsidRDefault="00A12E6A" w:rsidP="00A12E6A">
      <w:pPr>
        <w:autoSpaceDE w:val="0"/>
        <w:autoSpaceDN w:val="0"/>
        <w:adjustRightInd w:val="0"/>
        <w:spacing w:after="0" w:line="240" w:lineRule="auto"/>
        <w:ind w:left="720"/>
        <w:rPr>
          <w:rFonts w:ascii="ArialMT" w:hAnsi="ArialMT" w:cs="ArialMT"/>
          <w:sz w:val="24"/>
          <w:szCs w:val="24"/>
        </w:rPr>
      </w:pPr>
      <w:proofErr w:type="gramStart"/>
      <w:r>
        <w:rPr>
          <w:rFonts w:ascii="CourierNewPSMT" w:hAnsi="CourierNewPSMT" w:cs="CourierNewPSMT"/>
          <w:sz w:val="24"/>
          <w:szCs w:val="24"/>
        </w:rPr>
        <w:t>o</w:t>
      </w:r>
      <w:proofErr w:type="gramEnd"/>
      <w:r>
        <w:rPr>
          <w:rFonts w:ascii="CourierNewPSMT" w:hAnsi="CourierNewPSMT" w:cs="CourierNewPSMT"/>
          <w:sz w:val="24"/>
          <w:szCs w:val="24"/>
        </w:rPr>
        <w:t xml:space="preserve"> </w:t>
      </w:r>
      <w:r>
        <w:rPr>
          <w:rFonts w:ascii="ArialMT" w:hAnsi="ArialMT" w:cs="ArialMT"/>
          <w:sz w:val="24"/>
          <w:szCs w:val="24"/>
        </w:rPr>
        <w:t>Mendocino Unified School District is a basic aid district that has a current estimated average funding level of approximately $14,000 per pupil.</w:t>
      </w:r>
    </w:p>
    <w:p w:rsidR="00A12E6A" w:rsidRDefault="00A12E6A" w:rsidP="00A12E6A">
      <w:pPr>
        <w:autoSpaceDE w:val="0"/>
        <w:autoSpaceDN w:val="0"/>
        <w:adjustRightInd w:val="0"/>
        <w:spacing w:after="0" w:line="240" w:lineRule="auto"/>
        <w:rPr>
          <w:rFonts w:ascii="Symbol" w:hAnsi="Symbol" w:cs="Symbol"/>
          <w:sz w:val="24"/>
          <w:szCs w:val="24"/>
        </w:rPr>
      </w:pPr>
    </w:p>
    <w:p w:rsidR="00304007" w:rsidRPr="00A12E6A" w:rsidRDefault="00A12E6A" w:rsidP="00A12E6A">
      <w:pPr>
        <w:autoSpaceDE w:val="0"/>
        <w:autoSpaceDN w:val="0"/>
        <w:adjustRightInd w:val="0"/>
        <w:spacing w:after="0" w:line="240" w:lineRule="auto"/>
        <w:rPr>
          <w:rFonts w:ascii="ArialMT" w:hAnsi="ArialMT" w:cs="ArialMT"/>
          <w:sz w:val="24"/>
          <w:szCs w:val="24"/>
        </w:rPr>
      </w:pPr>
      <w:r>
        <w:rPr>
          <w:rFonts w:ascii="Symbol" w:hAnsi="Symbol" w:cs="Symbol"/>
          <w:sz w:val="24"/>
          <w:szCs w:val="24"/>
        </w:rPr>
        <w:t></w:t>
      </w:r>
      <w:r>
        <w:rPr>
          <w:rFonts w:ascii="Symbol" w:hAnsi="Symbol" w:cs="Symbol"/>
          <w:sz w:val="24"/>
          <w:szCs w:val="24"/>
        </w:rPr>
        <w:t></w:t>
      </w:r>
      <w:r>
        <w:rPr>
          <w:rFonts w:ascii="ArialMT" w:hAnsi="ArialMT" w:cs="ArialMT"/>
          <w:sz w:val="24"/>
          <w:szCs w:val="24"/>
        </w:rPr>
        <w:t>No basic aid district will receive less in state support than it does today. Basic aid districts will continue to retain local property tax revenues and continue to see their funding rise as property tax revenues increase. In addition, necessary small school funding will continue to be provided to geographically isolated schools under the Formula, and will grow at the same rate as Formula funding does.</w:t>
      </w:r>
    </w:p>
    <w:sectPr w:rsidR="00304007" w:rsidRPr="00A12E6A" w:rsidSect="003040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NewPSMT">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12E6A"/>
    <w:rsid w:val="00304007"/>
    <w:rsid w:val="00A12E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2013-02-21T18:53:00Z</dcterms:created>
  <dcterms:modified xsi:type="dcterms:W3CDTF">2013-02-21T18:58:00Z</dcterms:modified>
</cp:coreProperties>
</file>